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4EC5B" w14:textId="77777777" w:rsidR="00BD37CB" w:rsidRPr="006B10C3" w:rsidRDefault="00BD37CB" w:rsidP="006B10C3">
      <w:pPr>
        <w:pStyle w:val="NoSpacing"/>
        <w:rPr>
          <w:sz w:val="36"/>
          <w:szCs w:val="36"/>
        </w:rPr>
      </w:pPr>
      <w:r w:rsidRPr="006B10C3">
        <w:rPr>
          <w:sz w:val="36"/>
          <w:szCs w:val="36"/>
        </w:rPr>
        <w:t xml:space="preserve">Capital Area Transit System </w:t>
      </w:r>
    </w:p>
    <w:p w14:paraId="40EC5A64" w14:textId="77777777" w:rsidR="00BD37CB" w:rsidRDefault="00BD37CB" w:rsidP="006B10C3">
      <w:pPr>
        <w:pStyle w:val="NoSpacing"/>
      </w:pPr>
    </w:p>
    <w:tbl>
      <w:tblPr>
        <w:tblW w:w="5259" w:type="pct"/>
        <w:tblCellSpacing w:w="0" w:type="dxa"/>
        <w:tblCellMar>
          <w:top w:w="50" w:type="dxa"/>
          <w:left w:w="50" w:type="dxa"/>
          <w:bottom w:w="50" w:type="dxa"/>
          <w:right w:w="50" w:type="dxa"/>
        </w:tblCellMar>
        <w:tblLook w:val="04A0" w:firstRow="1" w:lastRow="0" w:firstColumn="1" w:lastColumn="0" w:noHBand="0" w:noVBand="1"/>
      </w:tblPr>
      <w:tblGrid>
        <w:gridCol w:w="6710"/>
        <w:gridCol w:w="409"/>
        <w:gridCol w:w="2341"/>
        <w:gridCol w:w="490"/>
      </w:tblGrid>
      <w:tr w:rsidR="00BD37CB" w14:paraId="171012BB" w14:textId="77777777" w:rsidTr="00933B35">
        <w:trPr>
          <w:gridAfter w:val="1"/>
          <w:wAfter w:w="490" w:type="dxa"/>
          <w:trHeight w:val="30"/>
          <w:tblCellSpacing w:w="0" w:type="dxa"/>
        </w:trPr>
        <w:tc>
          <w:tcPr>
            <w:tcW w:w="6710" w:type="dxa"/>
            <w:hideMark/>
          </w:tcPr>
          <w:p w14:paraId="4654876B" w14:textId="77777777" w:rsidR="00BD37CB" w:rsidRDefault="00BD37CB" w:rsidP="006B10C3">
            <w:pPr>
              <w:pStyle w:val="NoSpacing"/>
              <w:rPr>
                <w:szCs w:val="22"/>
              </w:rPr>
            </w:pPr>
          </w:p>
        </w:tc>
        <w:tc>
          <w:tcPr>
            <w:tcW w:w="2750" w:type="dxa"/>
            <w:gridSpan w:val="2"/>
            <w:vAlign w:val="center"/>
            <w:hideMark/>
          </w:tcPr>
          <w:p w14:paraId="33DBEC96" w14:textId="77777777" w:rsidR="00BD37CB" w:rsidRDefault="00BD37CB" w:rsidP="006B10C3">
            <w:pPr>
              <w:pStyle w:val="NoSpacing"/>
              <w:rPr>
                <w:szCs w:val="22"/>
              </w:rPr>
            </w:pPr>
          </w:p>
        </w:tc>
      </w:tr>
      <w:tr w:rsidR="00933B35" w:rsidRPr="00933B35" w14:paraId="0CFFDC52" w14:textId="77777777" w:rsidTr="00933B35">
        <w:trPr>
          <w:tblCellSpacing w:w="0" w:type="dxa"/>
        </w:trPr>
        <w:tc>
          <w:tcPr>
            <w:tcW w:w="7119" w:type="dxa"/>
            <w:gridSpan w:val="2"/>
            <w:vAlign w:val="center"/>
            <w:hideMark/>
          </w:tcPr>
          <w:p w14:paraId="1CF4B3EB"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DEPARTMENT: </w:t>
            </w:r>
          </w:p>
        </w:tc>
        <w:tc>
          <w:tcPr>
            <w:tcW w:w="2831" w:type="dxa"/>
            <w:gridSpan w:val="2"/>
            <w:vAlign w:val="center"/>
          </w:tcPr>
          <w:p w14:paraId="72A7088C" w14:textId="77777777" w:rsidR="00933B35" w:rsidRPr="00933B35" w:rsidRDefault="00933B35" w:rsidP="00FB7458">
            <w:pPr>
              <w:spacing w:after="20"/>
              <w:rPr>
                <w:rFonts w:asciiTheme="majorHAnsi" w:eastAsia="Times New Roman" w:hAnsiTheme="majorHAnsi" w:cstheme="majorHAnsi"/>
                <w:b w:val="0"/>
                <w:color w:val="000000"/>
                <w:sz w:val="22"/>
                <w:szCs w:val="22"/>
              </w:rPr>
            </w:pPr>
            <w:r w:rsidRPr="00933B35">
              <w:rPr>
                <w:rFonts w:asciiTheme="majorHAnsi" w:eastAsia="Times New Roman" w:hAnsiTheme="majorHAnsi" w:cstheme="majorHAnsi"/>
                <w:color w:val="000000"/>
                <w:sz w:val="22"/>
                <w:szCs w:val="22"/>
              </w:rPr>
              <w:t>Procurement</w:t>
            </w:r>
          </w:p>
        </w:tc>
      </w:tr>
      <w:tr w:rsidR="00933B35" w:rsidRPr="00933B35" w14:paraId="2C33628E" w14:textId="77777777" w:rsidTr="00933B35">
        <w:trPr>
          <w:tblCellSpacing w:w="0" w:type="dxa"/>
        </w:trPr>
        <w:tc>
          <w:tcPr>
            <w:tcW w:w="7119" w:type="dxa"/>
            <w:gridSpan w:val="2"/>
            <w:vAlign w:val="center"/>
          </w:tcPr>
          <w:p w14:paraId="4EB3FA33"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POSITION:</w:t>
            </w:r>
          </w:p>
        </w:tc>
        <w:tc>
          <w:tcPr>
            <w:tcW w:w="2831" w:type="dxa"/>
            <w:gridSpan w:val="2"/>
            <w:vAlign w:val="center"/>
          </w:tcPr>
          <w:p w14:paraId="69924A25" w14:textId="2ADB145F" w:rsidR="00933B35" w:rsidRPr="00933B35" w:rsidRDefault="00933B35" w:rsidP="00587137">
            <w:pPr>
              <w:spacing w:after="20"/>
              <w:rPr>
                <w:rFonts w:asciiTheme="majorHAnsi" w:eastAsia="Times New Roman" w:hAnsiTheme="majorHAnsi" w:cstheme="majorHAnsi"/>
                <w:b w:val="0"/>
                <w:color w:val="000000"/>
                <w:sz w:val="22"/>
                <w:szCs w:val="22"/>
              </w:rPr>
            </w:pPr>
            <w:r w:rsidRPr="00933B35">
              <w:rPr>
                <w:rFonts w:asciiTheme="majorHAnsi" w:eastAsia="Times New Roman" w:hAnsiTheme="majorHAnsi" w:cstheme="majorHAnsi"/>
                <w:color w:val="000000"/>
                <w:sz w:val="22"/>
                <w:szCs w:val="22"/>
              </w:rPr>
              <w:t xml:space="preserve">Procurement Analyst </w:t>
            </w:r>
            <w:r>
              <w:rPr>
                <w:rFonts w:asciiTheme="majorHAnsi" w:eastAsia="Times New Roman" w:hAnsiTheme="majorHAnsi" w:cstheme="majorHAnsi"/>
                <w:color w:val="000000"/>
                <w:sz w:val="22"/>
                <w:szCs w:val="22"/>
              </w:rPr>
              <w:t>I</w:t>
            </w:r>
          </w:p>
        </w:tc>
      </w:tr>
      <w:tr w:rsidR="00933B35" w:rsidRPr="00933B35" w14:paraId="13B7E9D1" w14:textId="77777777" w:rsidTr="00933B35">
        <w:trPr>
          <w:tblCellSpacing w:w="0" w:type="dxa"/>
        </w:trPr>
        <w:tc>
          <w:tcPr>
            <w:tcW w:w="7119" w:type="dxa"/>
            <w:gridSpan w:val="2"/>
            <w:vAlign w:val="center"/>
            <w:hideMark/>
          </w:tcPr>
          <w:p w14:paraId="4A58B7C1"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OPENING DATE: </w:t>
            </w:r>
          </w:p>
        </w:tc>
        <w:tc>
          <w:tcPr>
            <w:tcW w:w="2831" w:type="dxa"/>
            <w:gridSpan w:val="2"/>
            <w:vAlign w:val="center"/>
          </w:tcPr>
          <w:p w14:paraId="488E3C9B" w14:textId="6E14FED3" w:rsidR="00933B35" w:rsidRPr="00933B35" w:rsidRDefault="00933B35" w:rsidP="00FB7458">
            <w:pPr>
              <w:spacing w:after="20"/>
              <w:rPr>
                <w:rFonts w:asciiTheme="majorHAnsi" w:eastAsia="Times New Roman" w:hAnsiTheme="majorHAnsi" w:cstheme="majorHAnsi"/>
                <w:b w:val="0"/>
                <w:color w:val="000000"/>
                <w:sz w:val="22"/>
                <w:szCs w:val="22"/>
              </w:rPr>
            </w:pPr>
            <w:r>
              <w:rPr>
                <w:rFonts w:asciiTheme="majorHAnsi" w:eastAsia="Times New Roman" w:hAnsiTheme="majorHAnsi" w:cstheme="majorHAnsi"/>
                <w:color w:val="000000"/>
                <w:sz w:val="22"/>
                <w:szCs w:val="22"/>
              </w:rPr>
              <w:t>July 30</w:t>
            </w:r>
            <w:r w:rsidRPr="00933B35">
              <w:rPr>
                <w:rFonts w:asciiTheme="majorHAnsi" w:eastAsia="Times New Roman" w:hAnsiTheme="majorHAnsi" w:cstheme="majorHAnsi"/>
                <w:color w:val="000000"/>
                <w:sz w:val="22"/>
                <w:szCs w:val="22"/>
              </w:rPr>
              <w:t>, 2020</w:t>
            </w:r>
          </w:p>
        </w:tc>
      </w:tr>
      <w:tr w:rsidR="00933B35" w:rsidRPr="00933B35" w14:paraId="10A8B681" w14:textId="77777777" w:rsidTr="00933B35">
        <w:trPr>
          <w:tblCellSpacing w:w="0" w:type="dxa"/>
        </w:trPr>
        <w:tc>
          <w:tcPr>
            <w:tcW w:w="7119" w:type="dxa"/>
            <w:gridSpan w:val="2"/>
            <w:vAlign w:val="center"/>
            <w:hideMark/>
          </w:tcPr>
          <w:p w14:paraId="1191B2CC"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CLOSING DATE: </w:t>
            </w:r>
          </w:p>
        </w:tc>
        <w:tc>
          <w:tcPr>
            <w:tcW w:w="2831" w:type="dxa"/>
            <w:gridSpan w:val="2"/>
            <w:vAlign w:val="center"/>
          </w:tcPr>
          <w:p w14:paraId="1D84F49C" w14:textId="0E82925E" w:rsidR="00933B35" w:rsidRPr="00933B35" w:rsidRDefault="00933B35" w:rsidP="00933B35">
            <w:pPr>
              <w:spacing w:after="20"/>
              <w:rPr>
                <w:rFonts w:asciiTheme="majorHAnsi" w:eastAsia="Times New Roman" w:hAnsiTheme="majorHAnsi" w:cstheme="majorHAnsi"/>
                <w:b w:val="0"/>
                <w:color w:val="000000"/>
                <w:sz w:val="22"/>
                <w:szCs w:val="22"/>
              </w:rPr>
            </w:pPr>
            <w:r w:rsidRPr="00933B35">
              <w:rPr>
                <w:rFonts w:asciiTheme="majorHAnsi" w:eastAsia="Times New Roman" w:hAnsiTheme="majorHAnsi" w:cstheme="majorHAnsi"/>
                <w:color w:val="000000"/>
                <w:sz w:val="22"/>
                <w:szCs w:val="22"/>
              </w:rPr>
              <w:t xml:space="preserve">August </w:t>
            </w:r>
            <w:r>
              <w:rPr>
                <w:rFonts w:asciiTheme="majorHAnsi" w:eastAsia="Times New Roman" w:hAnsiTheme="majorHAnsi" w:cstheme="majorHAnsi"/>
                <w:color w:val="000000"/>
                <w:sz w:val="22"/>
                <w:szCs w:val="22"/>
              </w:rPr>
              <w:t>21</w:t>
            </w:r>
            <w:r w:rsidRPr="00933B35">
              <w:rPr>
                <w:rFonts w:asciiTheme="majorHAnsi" w:eastAsia="Times New Roman" w:hAnsiTheme="majorHAnsi" w:cstheme="majorHAnsi"/>
                <w:color w:val="000000"/>
                <w:sz w:val="22"/>
                <w:szCs w:val="22"/>
              </w:rPr>
              <w:t>, 2020</w:t>
            </w:r>
          </w:p>
        </w:tc>
      </w:tr>
      <w:tr w:rsidR="00933B35" w:rsidRPr="00933B35" w14:paraId="40199FE2" w14:textId="77777777" w:rsidTr="00933B35">
        <w:trPr>
          <w:tblCellSpacing w:w="0" w:type="dxa"/>
        </w:trPr>
        <w:tc>
          <w:tcPr>
            <w:tcW w:w="7119" w:type="dxa"/>
            <w:gridSpan w:val="2"/>
            <w:vAlign w:val="center"/>
            <w:hideMark/>
          </w:tcPr>
          <w:p w14:paraId="336E1E53"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RECRUITMENT TYPE: </w:t>
            </w:r>
          </w:p>
        </w:tc>
        <w:tc>
          <w:tcPr>
            <w:tcW w:w="2831" w:type="dxa"/>
            <w:gridSpan w:val="2"/>
            <w:vAlign w:val="center"/>
            <w:hideMark/>
          </w:tcPr>
          <w:p w14:paraId="228E171E" w14:textId="77777777" w:rsidR="00933B35" w:rsidRPr="00933B35" w:rsidRDefault="00933B35" w:rsidP="00FB7458">
            <w:pPr>
              <w:spacing w:after="20"/>
              <w:rPr>
                <w:rFonts w:asciiTheme="majorHAnsi" w:eastAsia="Times New Roman" w:hAnsiTheme="majorHAnsi" w:cstheme="majorHAnsi"/>
                <w:b w:val="0"/>
                <w:color w:val="000000"/>
                <w:sz w:val="22"/>
                <w:szCs w:val="22"/>
              </w:rPr>
            </w:pPr>
            <w:r w:rsidRPr="00933B35">
              <w:rPr>
                <w:rFonts w:asciiTheme="majorHAnsi" w:eastAsia="Times New Roman" w:hAnsiTheme="majorHAnsi" w:cstheme="majorHAnsi"/>
                <w:color w:val="000000"/>
                <w:sz w:val="22"/>
                <w:szCs w:val="22"/>
              </w:rPr>
              <w:t xml:space="preserve">Internal/External </w:t>
            </w:r>
          </w:p>
        </w:tc>
      </w:tr>
      <w:tr w:rsidR="00933B35" w:rsidRPr="00933B35" w14:paraId="41E1608F" w14:textId="77777777" w:rsidTr="00933B35">
        <w:trPr>
          <w:tblCellSpacing w:w="0" w:type="dxa"/>
        </w:trPr>
        <w:tc>
          <w:tcPr>
            <w:tcW w:w="9950" w:type="dxa"/>
            <w:gridSpan w:val="4"/>
            <w:tcMar>
              <w:top w:w="50" w:type="dxa"/>
              <w:left w:w="50" w:type="dxa"/>
              <w:bottom w:w="50" w:type="dxa"/>
              <w:right w:w="150" w:type="dxa"/>
            </w:tcMar>
            <w:hideMark/>
          </w:tcPr>
          <w:p w14:paraId="32176D9B" w14:textId="77777777" w:rsidR="00933B35" w:rsidRPr="00933B35" w:rsidRDefault="00933B35" w:rsidP="00FB7458">
            <w:pPr>
              <w:spacing w:after="20"/>
              <w:rPr>
                <w:rFonts w:asciiTheme="majorHAnsi" w:eastAsia="Times New Roman" w:hAnsiTheme="majorHAnsi" w:cstheme="majorHAnsi"/>
                <w:b w:val="0"/>
                <w:bCs/>
                <w:color w:val="000000"/>
                <w:sz w:val="22"/>
                <w:szCs w:val="22"/>
              </w:rPr>
            </w:pPr>
          </w:p>
          <w:p w14:paraId="47D4983E"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DESCRIPTION: </w:t>
            </w:r>
          </w:p>
        </w:tc>
      </w:tr>
      <w:tr w:rsidR="00933B35" w:rsidRPr="00933B35" w14:paraId="4AC0E4C5" w14:textId="77777777" w:rsidTr="00933B35">
        <w:trPr>
          <w:tblCellSpacing w:w="0" w:type="dxa"/>
        </w:trPr>
        <w:tc>
          <w:tcPr>
            <w:tcW w:w="9950" w:type="dxa"/>
            <w:gridSpan w:val="4"/>
            <w:vAlign w:val="center"/>
          </w:tcPr>
          <w:p w14:paraId="7E422636" w14:textId="77777777" w:rsidR="00933B35" w:rsidRPr="00933B35" w:rsidRDefault="00933B35" w:rsidP="00FB7458">
            <w:pPr>
              <w:spacing w:after="20"/>
              <w:rPr>
                <w:rFonts w:asciiTheme="majorHAnsi" w:eastAsia="Times New Roman" w:hAnsiTheme="majorHAnsi" w:cstheme="majorHAnsi"/>
                <w:sz w:val="22"/>
                <w:szCs w:val="22"/>
              </w:rPr>
            </w:pPr>
          </w:p>
        </w:tc>
      </w:tr>
      <w:tr w:rsidR="00933B35" w:rsidRPr="00933B35" w14:paraId="7ACC1E28" w14:textId="77777777" w:rsidTr="00933B35">
        <w:trPr>
          <w:tblCellSpacing w:w="0" w:type="dxa"/>
        </w:trPr>
        <w:tc>
          <w:tcPr>
            <w:tcW w:w="9950" w:type="dxa"/>
            <w:gridSpan w:val="4"/>
            <w:tcMar>
              <w:top w:w="50" w:type="dxa"/>
              <w:left w:w="50" w:type="dxa"/>
              <w:bottom w:w="50" w:type="dxa"/>
              <w:right w:w="150" w:type="dxa"/>
            </w:tcMar>
            <w:hideMark/>
          </w:tcPr>
          <w:p w14:paraId="65153CD8" w14:textId="77777777" w:rsidR="00933B35" w:rsidRPr="00933B35" w:rsidRDefault="00933B35" w:rsidP="00FB7458">
            <w:pPr>
              <w:spacing w:after="20"/>
              <w:rPr>
                <w:rFonts w:asciiTheme="majorHAnsi" w:eastAsia="Times New Roman" w:hAnsiTheme="majorHAnsi" w:cstheme="majorHAnsi"/>
                <w:b w:val="0"/>
                <w:bCs/>
                <w:color w:val="000000"/>
                <w:sz w:val="22"/>
                <w:szCs w:val="22"/>
              </w:rPr>
            </w:pPr>
            <w:r w:rsidRPr="00933B35">
              <w:rPr>
                <w:rFonts w:asciiTheme="majorHAnsi" w:eastAsia="Times New Roman" w:hAnsiTheme="majorHAnsi" w:cstheme="majorHAnsi"/>
                <w:bCs/>
                <w:color w:val="000000"/>
                <w:sz w:val="22"/>
                <w:szCs w:val="22"/>
              </w:rPr>
              <w:t xml:space="preserve">Essential DUTIES: </w:t>
            </w:r>
          </w:p>
        </w:tc>
      </w:tr>
      <w:tr w:rsidR="00933B35" w:rsidRPr="00933B35" w14:paraId="052C9E80" w14:textId="77777777" w:rsidTr="00933B35">
        <w:trPr>
          <w:tblCellSpacing w:w="0" w:type="dxa"/>
        </w:trPr>
        <w:tc>
          <w:tcPr>
            <w:tcW w:w="9950" w:type="dxa"/>
            <w:gridSpan w:val="4"/>
            <w:vAlign w:val="center"/>
            <w:hideMark/>
          </w:tcPr>
          <w:p w14:paraId="03ADCFC2" w14:textId="77777777" w:rsidR="00933B35" w:rsidRPr="00933B35" w:rsidRDefault="00933B35" w:rsidP="00FB7458">
            <w:pPr>
              <w:spacing w:after="20"/>
              <w:rPr>
                <w:rFonts w:asciiTheme="majorHAnsi" w:eastAsia="Times New Roman" w:hAnsiTheme="majorHAnsi" w:cstheme="majorHAnsi"/>
                <w:color w:val="000000"/>
                <w:sz w:val="22"/>
                <w:szCs w:val="22"/>
              </w:rPr>
            </w:pPr>
            <w:r w:rsidRPr="00933B35">
              <w:rPr>
                <w:rFonts w:asciiTheme="majorHAnsi" w:eastAsia="Times New Roman" w:hAnsiTheme="majorHAnsi" w:cstheme="majorHAnsi"/>
                <w:i/>
                <w:iCs/>
                <w:color w:val="000000"/>
                <w:sz w:val="22"/>
                <w:szCs w:val="22"/>
              </w:rPr>
              <w:t xml:space="preserve">This is a general listing of job functions and does not wholly represent a complete listing of the positions responsibilities. </w:t>
            </w:r>
            <w:r w:rsidRPr="00933B35">
              <w:rPr>
                <w:rFonts w:asciiTheme="majorHAnsi" w:eastAsia="Times New Roman" w:hAnsiTheme="majorHAnsi" w:cstheme="majorHAnsi"/>
                <w:color w:val="000000"/>
                <w:sz w:val="22"/>
                <w:szCs w:val="22"/>
              </w:rPr>
              <w:br/>
              <w:t> </w:t>
            </w:r>
          </w:p>
          <w:p w14:paraId="3E07F641"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 xml:space="preserve">Providing support in preparing proposals and bid documents; </w:t>
            </w:r>
          </w:p>
          <w:p w14:paraId="527EFEF8"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Assisting in the coordination of bid analysis, bid openings and bid evaluations;</w:t>
            </w:r>
          </w:p>
          <w:p w14:paraId="6D084463"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Researching  Federal and State Laws and guidelines as outlined by CATS Procurement Policies;</w:t>
            </w:r>
          </w:p>
          <w:p w14:paraId="71347110"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Communicating and documenting  tasks  completed in various types of procurement efforts;</w:t>
            </w:r>
          </w:p>
          <w:p w14:paraId="03E2709F"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Assisting  coworkers in obtaining the goods and services they are in need of while insuring CATS  complies with  Federal and State requirements;</w:t>
            </w:r>
          </w:p>
          <w:p w14:paraId="21073657"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Completing tasks required after award to document and communicate with vendors, contractors and consultants;</w:t>
            </w:r>
          </w:p>
          <w:p w14:paraId="2CBC7263"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 xml:space="preserve">Organizing and maintaining documents as required by  CATS; </w:t>
            </w:r>
          </w:p>
          <w:p w14:paraId="547CFE14" w14:textId="77777777" w:rsidR="00933B35" w:rsidRPr="00933B35" w:rsidRDefault="00933B35" w:rsidP="00FB7458">
            <w:pPr>
              <w:numPr>
                <w:ilvl w:val="0"/>
                <w:numId w:val="6"/>
              </w:numPr>
              <w:spacing w:after="20" w:line="336" w:lineRule="atLeast"/>
              <w:rPr>
                <w:rFonts w:asciiTheme="majorHAnsi" w:hAnsiTheme="majorHAnsi" w:cstheme="majorHAnsi"/>
                <w:color w:val="000000"/>
                <w:sz w:val="22"/>
                <w:szCs w:val="22"/>
              </w:rPr>
            </w:pPr>
            <w:r w:rsidRPr="00933B35">
              <w:rPr>
                <w:rFonts w:asciiTheme="majorHAnsi" w:hAnsiTheme="majorHAnsi" w:cstheme="majorHAnsi"/>
                <w:color w:val="000000"/>
                <w:sz w:val="22"/>
                <w:szCs w:val="22"/>
              </w:rPr>
              <w:t xml:space="preserve">  Performs other duties of similar nature and level as assigned. </w:t>
            </w:r>
            <w:r w:rsidRPr="00933B35">
              <w:rPr>
                <w:rFonts w:asciiTheme="majorHAnsi" w:hAnsiTheme="majorHAnsi" w:cstheme="majorHAnsi"/>
                <w:color w:val="000000"/>
                <w:sz w:val="22"/>
                <w:szCs w:val="22"/>
              </w:rPr>
              <w:br/>
            </w:r>
          </w:p>
          <w:p w14:paraId="5A2C355B" w14:textId="77777777" w:rsidR="00933B35" w:rsidRPr="00933B35" w:rsidRDefault="00933B35" w:rsidP="00FB7458">
            <w:p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 xml:space="preserve">OTHER JOB FUNCTIONS </w:t>
            </w:r>
          </w:p>
          <w:p w14:paraId="6D07DA11" w14:textId="77777777" w:rsidR="00933B35" w:rsidRPr="00933B35" w:rsidRDefault="00933B35" w:rsidP="00FB7458">
            <w:pPr>
              <w:spacing w:after="20"/>
              <w:rPr>
                <w:rFonts w:asciiTheme="majorHAnsi" w:eastAsia="Times New Roman" w:hAnsiTheme="majorHAnsi" w:cstheme="majorHAnsi"/>
                <w:sz w:val="22"/>
                <w:szCs w:val="22"/>
              </w:rPr>
            </w:pPr>
          </w:p>
          <w:p w14:paraId="6145C199" w14:textId="77777777" w:rsidR="00933B35" w:rsidRPr="00933B35" w:rsidRDefault="00933B35" w:rsidP="00FB7458">
            <w:p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 xml:space="preserve">May be assigned additional administrative responsibilities as required. </w:t>
            </w:r>
          </w:p>
          <w:p w14:paraId="4C20FB59" w14:textId="77777777" w:rsidR="00933B35" w:rsidRPr="00933B35" w:rsidRDefault="00933B35" w:rsidP="00FB7458">
            <w:pPr>
              <w:spacing w:after="20"/>
              <w:rPr>
                <w:rFonts w:asciiTheme="majorHAnsi" w:eastAsia="Times New Roman" w:hAnsiTheme="majorHAnsi" w:cstheme="majorHAnsi"/>
                <w:sz w:val="22"/>
                <w:szCs w:val="22"/>
              </w:rPr>
            </w:pPr>
          </w:p>
          <w:p w14:paraId="28576D56" w14:textId="77777777" w:rsidR="00933B35" w:rsidRPr="00933B35" w:rsidRDefault="00933B35" w:rsidP="00FB7458">
            <w:pPr>
              <w:spacing w:after="20"/>
              <w:rPr>
                <w:rFonts w:asciiTheme="majorHAnsi" w:eastAsia="Times New Roman" w:hAnsiTheme="majorHAnsi" w:cstheme="majorHAnsi"/>
                <w:color w:val="333333"/>
                <w:sz w:val="22"/>
                <w:szCs w:val="22"/>
              </w:rPr>
            </w:pPr>
            <w:r w:rsidRPr="00933B35">
              <w:rPr>
                <w:rFonts w:asciiTheme="majorHAnsi" w:eastAsia="Times New Roman" w:hAnsiTheme="majorHAnsi" w:cstheme="majorHAnsi"/>
                <w:sz w:val="22"/>
                <w:szCs w:val="22"/>
              </w:rPr>
              <w:t xml:space="preserve">MINIMUM QUALIFICATIONS </w:t>
            </w:r>
            <w:r w:rsidRPr="00933B35">
              <w:rPr>
                <w:rFonts w:asciiTheme="majorHAnsi" w:eastAsia="Times New Roman" w:hAnsiTheme="majorHAnsi" w:cstheme="majorHAnsi"/>
                <w:color w:val="333333"/>
                <w:sz w:val="22"/>
                <w:szCs w:val="22"/>
              </w:rPr>
              <w:br/>
            </w:r>
          </w:p>
          <w:p w14:paraId="3D0A3437" w14:textId="77777777" w:rsidR="00933B35" w:rsidRPr="00933B35" w:rsidRDefault="00933B35" w:rsidP="00FB7458">
            <w:pPr>
              <w:spacing w:after="20"/>
              <w:rPr>
                <w:rFonts w:asciiTheme="majorHAnsi" w:eastAsia="Times New Roman" w:hAnsiTheme="majorHAnsi" w:cstheme="majorHAnsi"/>
                <w:color w:val="333333"/>
                <w:sz w:val="22"/>
                <w:szCs w:val="22"/>
                <w:shd w:val="clear" w:color="auto" w:fill="FFFFFF"/>
              </w:rPr>
            </w:pPr>
            <w:r w:rsidRPr="00933B35">
              <w:rPr>
                <w:rFonts w:asciiTheme="majorHAnsi" w:eastAsia="Times New Roman" w:hAnsiTheme="majorHAnsi" w:cstheme="majorHAnsi"/>
                <w:color w:val="333333"/>
                <w:sz w:val="22"/>
                <w:szCs w:val="22"/>
              </w:rPr>
              <w:lastRenderedPageBreak/>
              <w:t>All candidates must meet the following minimal qualifications:</w:t>
            </w:r>
            <w:r w:rsidRPr="00933B35">
              <w:rPr>
                <w:rFonts w:asciiTheme="majorHAnsi" w:eastAsia="Times New Roman" w:hAnsiTheme="majorHAnsi" w:cstheme="majorHAnsi"/>
                <w:color w:val="333333"/>
                <w:sz w:val="22"/>
                <w:szCs w:val="22"/>
              </w:rPr>
              <w:br/>
            </w:r>
          </w:p>
          <w:p w14:paraId="4B81EFC1" w14:textId="77777777" w:rsidR="00933B35" w:rsidRPr="00933B35" w:rsidRDefault="00933B35" w:rsidP="00933B35">
            <w:pPr>
              <w:pStyle w:val="ListParagraph"/>
              <w:numPr>
                <w:ilvl w:val="0"/>
                <w:numId w:val="10"/>
              </w:numPr>
              <w:spacing w:after="20"/>
              <w:rPr>
                <w:rFonts w:asciiTheme="majorHAnsi" w:eastAsia="Times New Roman" w:hAnsiTheme="majorHAnsi" w:cstheme="majorHAnsi"/>
                <w:color w:val="333333"/>
                <w:shd w:val="clear" w:color="auto" w:fill="FFFFFF"/>
              </w:rPr>
            </w:pPr>
            <w:r w:rsidRPr="00933B35">
              <w:rPr>
                <w:rFonts w:asciiTheme="majorHAnsi" w:eastAsia="Times New Roman" w:hAnsiTheme="majorHAnsi" w:cstheme="majorHAnsi"/>
                <w:color w:val="333333"/>
                <w:shd w:val="clear" w:color="auto" w:fill="FFFFFF"/>
              </w:rPr>
              <w:t xml:space="preserve">A high school diploma; </w:t>
            </w:r>
          </w:p>
          <w:p w14:paraId="52D7ADC8" w14:textId="77777777" w:rsidR="00933B35" w:rsidRPr="00933B35" w:rsidRDefault="00933B35" w:rsidP="00933B35">
            <w:pPr>
              <w:pStyle w:val="ListParagraph"/>
              <w:numPr>
                <w:ilvl w:val="0"/>
                <w:numId w:val="10"/>
              </w:numPr>
              <w:spacing w:after="20" w:line="240" w:lineRule="auto"/>
              <w:rPr>
                <w:rFonts w:asciiTheme="majorHAnsi" w:eastAsia="Times New Roman" w:hAnsiTheme="majorHAnsi" w:cstheme="majorHAnsi"/>
              </w:rPr>
            </w:pPr>
            <w:r w:rsidRPr="00933B35">
              <w:rPr>
                <w:rFonts w:asciiTheme="majorHAnsi" w:eastAsia="Times New Roman" w:hAnsiTheme="majorHAnsi" w:cstheme="majorHAnsi"/>
                <w:iCs/>
                <w:color w:val="000000"/>
              </w:rPr>
              <w:t>A combination of education and/or experience that provides the required knowledge, skills and abilities to perform the essential functions of the position. CATS reserves the right to determine the equivalences of education and experience for this position.</w:t>
            </w:r>
          </w:p>
          <w:p w14:paraId="3732B65C" w14:textId="77777777" w:rsidR="00933B35" w:rsidRPr="00933B35" w:rsidRDefault="00933B35" w:rsidP="00FB7458">
            <w:pPr>
              <w:spacing w:after="20"/>
              <w:rPr>
                <w:rFonts w:asciiTheme="majorHAnsi" w:eastAsia="Times New Roman" w:hAnsiTheme="majorHAnsi" w:cstheme="majorHAnsi"/>
                <w:b w:val="0"/>
                <w:sz w:val="22"/>
                <w:szCs w:val="22"/>
              </w:rPr>
            </w:pPr>
          </w:p>
          <w:p w14:paraId="2F8AC60F" w14:textId="77777777" w:rsidR="00933B35" w:rsidRPr="00933B35" w:rsidRDefault="00933B35" w:rsidP="00FB7458">
            <w:pPr>
              <w:spacing w:after="20"/>
              <w:rPr>
                <w:rFonts w:asciiTheme="majorHAnsi" w:eastAsia="Times New Roman" w:hAnsiTheme="majorHAnsi" w:cstheme="majorHAnsi"/>
                <w:b w:val="0"/>
                <w:iCs/>
                <w:color w:val="000000"/>
                <w:sz w:val="22"/>
                <w:szCs w:val="22"/>
              </w:rPr>
            </w:pPr>
            <w:r w:rsidRPr="00933B35">
              <w:rPr>
                <w:rFonts w:asciiTheme="majorHAnsi" w:eastAsia="Times New Roman" w:hAnsiTheme="majorHAnsi" w:cstheme="majorHAnsi"/>
                <w:iCs/>
                <w:color w:val="000000"/>
                <w:sz w:val="22"/>
                <w:szCs w:val="22"/>
              </w:rPr>
              <w:t>PREFERRED QUALIFICATIONS BUT NOT REQUIRED</w:t>
            </w:r>
          </w:p>
          <w:p w14:paraId="79DCF0BB" w14:textId="77777777" w:rsidR="00933B35" w:rsidRPr="00933B35" w:rsidRDefault="00933B35" w:rsidP="00FB7458">
            <w:pPr>
              <w:spacing w:after="20"/>
              <w:rPr>
                <w:rFonts w:asciiTheme="majorHAnsi" w:eastAsia="Times New Roman" w:hAnsiTheme="majorHAnsi" w:cstheme="majorHAnsi"/>
                <w:b w:val="0"/>
                <w:iCs/>
                <w:color w:val="000000"/>
                <w:sz w:val="22"/>
                <w:szCs w:val="22"/>
              </w:rPr>
            </w:pPr>
          </w:p>
          <w:p w14:paraId="2C0C3A7C"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 xml:space="preserve">A Bachelor’s Degree from an accredited college or university in Business Administration or a related field. </w:t>
            </w:r>
          </w:p>
          <w:p w14:paraId="6C2C66F5" w14:textId="77777777" w:rsidR="00933B35" w:rsidRPr="00933B35" w:rsidRDefault="00933B35" w:rsidP="00FB7458">
            <w:pPr>
              <w:spacing w:after="20"/>
              <w:rPr>
                <w:rFonts w:asciiTheme="majorHAnsi" w:eastAsia="Times New Roman" w:hAnsiTheme="majorHAnsi" w:cstheme="majorHAnsi"/>
                <w:b w:val="0"/>
                <w:bCs/>
                <w:color w:val="000000"/>
                <w:sz w:val="22"/>
                <w:szCs w:val="22"/>
              </w:rPr>
            </w:pPr>
          </w:p>
          <w:p w14:paraId="7E76C2E1" w14:textId="77777777" w:rsidR="00933B35" w:rsidRPr="00933B35" w:rsidRDefault="00933B35" w:rsidP="00FB7458">
            <w:pPr>
              <w:spacing w:after="20"/>
              <w:rPr>
                <w:rFonts w:asciiTheme="majorHAnsi" w:eastAsia="Times New Roman" w:hAnsiTheme="majorHAnsi" w:cstheme="majorHAnsi"/>
                <w:sz w:val="22"/>
                <w:szCs w:val="22"/>
              </w:rPr>
            </w:pPr>
            <w:r w:rsidRPr="00933B35">
              <w:rPr>
                <w:rFonts w:asciiTheme="majorHAnsi" w:eastAsia="Times New Roman" w:hAnsiTheme="majorHAnsi" w:cstheme="majorHAnsi"/>
                <w:bCs/>
                <w:color w:val="000000"/>
                <w:sz w:val="22"/>
                <w:szCs w:val="22"/>
              </w:rPr>
              <w:t>Knowledge of:</w:t>
            </w:r>
            <w:r w:rsidRPr="00933B35">
              <w:rPr>
                <w:rFonts w:asciiTheme="majorHAnsi" w:eastAsia="Times New Roman" w:hAnsiTheme="majorHAnsi" w:cstheme="majorHAnsi"/>
                <w:color w:val="000000"/>
                <w:sz w:val="22"/>
                <w:szCs w:val="22"/>
              </w:rPr>
              <w:br/>
            </w:r>
          </w:p>
          <w:p w14:paraId="2D1F37F0" w14:textId="77777777" w:rsidR="00933B35" w:rsidRPr="00933B35" w:rsidRDefault="00933B35" w:rsidP="00933B35">
            <w:pPr>
              <w:numPr>
                <w:ilvl w:val="0"/>
                <w:numId w:val="8"/>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Basic procurement rules and regulations;</w:t>
            </w:r>
          </w:p>
          <w:p w14:paraId="21B1B1F4" w14:textId="77777777" w:rsidR="00933B35" w:rsidRPr="00933B35" w:rsidRDefault="00933B35" w:rsidP="00933B35">
            <w:pPr>
              <w:numPr>
                <w:ilvl w:val="0"/>
                <w:numId w:val="8"/>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Laws that relate to procurements being made per Federal and State Guidelines.</w:t>
            </w:r>
          </w:p>
          <w:p w14:paraId="3904A739" w14:textId="77777777" w:rsidR="00933B35" w:rsidRPr="00933B35" w:rsidRDefault="00933B35" w:rsidP="00FB7458">
            <w:pPr>
              <w:spacing w:after="20"/>
              <w:rPr>
                <w:rFonts w:asciiTheme="majorHAnsi" w:eastAsia="Times New Roman" w:hAnsiTheme="majorHAnsi" w:cstheme="majorHAnsi"/>
                <w:sz w:val="22"/>
                <w:szCs w:val="22"/>
              </w:rPr>
            </w:pPr>
            <w:r w:rsidRPr="00933B35">
              <w:rPr>
                <w:rFonts w:asciiTheme="majorHAnsi" w:eastAsia="Times New Roman" w:hAnsiTheme="majorHAnsi" w:cstheme="majorHAnsi"/>
                <w:color w:val="000000"/>
                <w:sz w:val="22"/>
                <w:szCs w:val="22"/>
              </w:rPr>
              <w:br/>
            </w:r>
            <w:r w:rsidRPr="00933B35">
              <w:rPr>
                <w:rFonts w:asciiTheme="majorHAnsi" w:eastAsia="Times New Roman" w:hAnsiTheme="majorHAnsi" w:cstheme="majorHAnsi"/>
                <w:bCs/>
                <w:color w:val="000000"/>
                <w:sz w:val="22"/>
                <w:szCs w:val="22"/>
              </w:rPr>
              <w:t>Skilled in:</w:t>
            </w:r>
            <w:r w:rsidRPr="00933B35">
              <w:rPr>
                <w:rFonts w:asciiTheme="majorHAnsi" w:eastAsia="Times New Roman" w:hAnsiTheme="majorHAnsi" w:cstheme="majorHAnsi"/>
                <w:color w:val="000000"/>
                <w:sz w:val="22"/>
                <w:szCs w:val="22"/>
              </w:rPr>
              <w:br/>
            </w:r>
          </w:p>
          <w:p w14:paraId="028FF76C"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Developing and implementing  plans or methods to complete an assigned task; </w:t>
            </w:r>
          </w:p>
          <w:p w14:paraId="6813A92C"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Planning, organizing, coordinating, and providing assistance with  completing procurement required activities; </w:t>
            </w:r>
          </w:p>
          <w:p w14:paraId="554DED01"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Utilizing Microsoft applications including: Outlook, Word and Excel;</w:t>
            </w:r>
          </w:p>
          <w:p w14:paraId="298A1F0C"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 Reading and comprehending policies for understanding and using that knowledge to complete required tasks in the procurement process;</w:t>
            </w:r>
          </w:p>
          <w:p w14:paraId="32D5E77A"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Analyzing and solving problems with limited oversight; </w:t>
            </w:r>
          </w:p>
          <w:p w14:paraId="531DFE2C"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Analyzing processes and making recommendations for improvement; </w:t>
            </w:r>
          </w:p>
          <w:p w14:paraId="40ACC96F" w14:textId="77777777" w:rsidR="00933B35" w:rsidRPr="00933B35" w:rsidRDefault="00933B35" w:rsidP="00933B35">
            <w:pPr>
              <w:numPr>
                <w:ilvl w:val="0"/>
                <w:numId w:val="9"/>
              </w:numPr>
              <w:spacing w:after="20"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Mediating conflicts and negotiating when appropriate; </w:t>
            </w:r>
          </w:p>
          <w:p w14:paraId="3FB86CEF" w14:textId="77777777" w:rsidR="00933B35" w:rsidRPr="00933B35" w:rsidRDefault="00933B35" w:rsidP="00933B35">
            <w:pPr>
              <w:numPr>
                <w:ilvl w:val="0"/>
                <w:numId w:val="9"/>
              </w:numPr>
              <w:spacing w:line="336" w:lineRule="atLeast"/>
              <w:ind w:left="600"/>
              <w:rPr>
                <w:rFonts w:asciiTheme="majorHAnsi" w:eastAsia="Times New Roman" w:hAnsiTheme="majorHAnsi" w:cstheme="majorHAnsi"/>
                <w:color w:val="000000"/>
                <w:sz w:val="22"/>
                <w:szCs w:val="22"/>
              </w:rPr>
            </w:pPr>
            <w:r w:rsidRPr="00933B35">
              <w:rPr>
                <w:rFonts w:asciiTheme="majorHAnsi" w:eastAsia="Times New Roman" w:hAnsiTheme="majorHAnsi" w:cstheme="majorHAnsi"/>
                <w:color w:val="000000"/>
                <w:sz w:val="22"/>
                <w:szCs w:val="22"/>
              </w:rPr>
              <w:t xml:space="preserve">Communicating in order to interact with coworkers, supervisor, and the general public at a level sufficient to exchange or convey information and to receive work direction. </w:t>
            </w:r>
          </w:p>
          <w:p w14:paraId="2137DCDA" w14:textId="77777777" w:rsidR="00933B35" w:rsidRPr="00933B35" w:rsidRDefault="00933B35" w:rsidP="00FB7458">
            <w:pPr>
              <w:spacing w:after="20"/>
              <w:rPr>
                <w:rFonts w:asciiTheme="majorHAnsi" w:eastAsia="Times New Roman" w:hAnsiTheme="majorHAnsi" w:cstheme="majorHAnsi"/>
                <w:b w:val="0"/>
                <w:sz w:val="22"/>
                <w:szCs w:val="22"/>
              </w:rPr>
            </w:pPr>
          </w:p>
          <w:p w14:paraId="77204A5E" w14:textId="77777777" w:rsidR="00933B35" w:rsidRPr="00933B35" w:rsidRDefault="00933B35" w:rsidP="00FB7458">
            <w:pPr>
              <w:spacing w:after="20"/>
              <w:rPr>
                <w:rFonts w:asciiTheme="majorHAnsi" w:hAnsiTheme="majorHAnsi" w:cstheme="majorHAnsi"/>
                <w:sz w:val="22"/>
                <w:szCs w:val="22"/>
              </w:rPr>
            </w:pPr>
            <w:r w:rsidRPr="00933B35">
              <w:rPr>
                <w:rFonts w:asciiTheme="majorHAnsi" w:eastAsia="Times New Roman" w:hAnsiTheme="majorHAnsi" w:cstheme="majorHAnsi"/>
                <w:sz w:val="22"/>
                <w:szCs w:val="22"/>
              </w:rPr>
              <w:t xml:space="preserve">Ability to:  </w:t>
            </w:r>
          </w:p>
          <w:p w14:paraId="2CD1FAAD" w14:textId="77777777" w:rsidR="00933B35" w:rsidRPr="00933B35" w:rsidRDefault="00933B35" w:rsidP="00FB7458">
            <w:pPr>
              <w:spacing w:after="20"/>
              <w:rPr>
                <w:rFonts w:asciiTheme="majorHAnsi" w:eastAsia="Times New Roman" w:hAnsiTheme="majorHAnsi" w:cstheme="majorHAnsi"/>
                <w:sz w:val="22"/>
                <w:szCs w:val="22"/>
              </w:rPr>
            </w:pPr>
          </w:p>
          <w:p w14:paraId="0E8A825D"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 xml:space="preserve">Provide advice, to develop, and interpret  procurement policies; </w:t>
            </w:r>
          </w:p>
          <w:p w14:paraId="72B7D025"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Facilitate interdepartmental collaboration;</w:t>
            </w:r>
          </w:p>
          <w:p w14:paraId="10B91BA6"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lastRenderedPageBreak/>
              <w:t>Analyze  data, identify issues and opportunities and recommend appropriate solutions;</w:t>
            </w:r>
          </w:p>
          <w:p w14:paraId="28665AB1"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Prepare written correspondence and reports;</w:t>
            </w:r>
          </w:p>
          <w:p w14:paraId="79B1F24B"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Present information and respond to questions from groups of managers, coworkers and the business public;</w:t>
            </w:r>
          </w:p>
          <w:p w14:paraId="3AA917B7"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Practice and demonstrate strong organizational and time management skills;</w:t>
            </w:r>
          </w:p>
          <w:p w14:paraId="03FF93B0"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Establish and maintain cooperative relationships with those contacted during the course of work;</w:t>
            </w:r>
          </w:p>
          <w:p w14:paraId="7ED16FFF" w14:textId="77777777" w:rsidR="00933B35" w:rsidRPr="00933B35" w:rsidRDefault="00933B35" w:rsidP="00FB7458">
            <w:pPr>
              <w:numPr>
                <w:ilvl w:val="0"/>
                <w:numId w:val="6"/>
              </w:num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Maintain tact, poise and professional demeanor in the workplace and with the public and coworkers.</w:t>
            </w:r>
          </w:p>
          <w:p w14:paraId="43C27828" w14:textId="77777777" w:rsidR="00933B35" w:rsidRPr="00933B35" w:rsidRDefault="00933B35" w:rsidP="00FB7458">
            <w:pPr>
              <w:spacing w:after="20"/>
              <w:rPr>
                <w:rFonts w:asciiTheme="majorHAnsi" w:eastAsia="Times New Roman" w:hAnsiTheme="majorHAnsi" w:cstheme="majorHAnsi"/>
                <w:sz w:val="22"/>
                <w:szCs w:val="22"/>
              </w:rPr>
            </w:pPr>
          </w:p>
          <w:p w14:paraId="16886D60" w14:textId="77777777" w:rsidR="00933B35" w:rsidRPr="00933B35" w:rsidRDefault="00933B35" w:rsidP="00FB7458">
            <w:pPr>
              <w:spacing w:after="20"/>
              <w:rPr>
                <w:rFonts w:asciiTheme="majorHAnsi" w:eastAsia="Times New Roman" w:hAnsiTheme="majorHAnsi" w:cstheme="majorHAnsi"/>
                <w:b w:val="0"/>
                <w:sz w:val="22"/>
                <w:szCs w:val="22"/>
              </w:rPr>
            </w:pPr>
            <w:r w:rsidRPr="00933B35">
              <w:rPr>
                <w:rFonts w:asciiTheme="majorHAnsi" w:eastAsia="Times New Roman" w:hAnsiTheme="majorHAnsi" w:cstheme="majorHAnsi"/>
                <w:sz w:val="22"/>
                <w:szCs w:val="22"/>
              </w:rPr>
              <w:t xml:space="preserve">LICENSES AND OTHER REQUIREMENTS: </w:t>
            </w:r>
          </w:p>
          <w:p w14:paraId="0AD8C35C" w14:textId="77777777" w:rsidR="00933B35" w:rsidRPr="00933B35" w:rsidRDefault="00933B35" w:rsidP="00FB7458">
            <w:pPr>
              <w:spacing w:after="20"/>
              <w:rPr>
                <w:rFonts w:asciiTheme="majorHAnsi" w:eastAsia="Times New Roman" w:hAnsiTheme="majorHAnsi" w:cstheme="majorHAnsi"/>
                <w:b w:val="0"/>
                <w:sz w:val="22"/>
                <w:szCs w:val="22"/>
              </w:rPr>
            </w:pPr>
          </w:p>
          <w:p w14:paraId="38CB5ED7" w14:textId="77777777" w:rsidR="00933B35" w:rsidRPr="00933B35" w:rsidRDefault="00933B35" w:rsidP="00FB7458">
            <w:pPr>
              <w:spacing w:after="20"/>
              <w:rPr>
                <w:rFonts w:asciiTheme="majorHAnsi" w:eastAsia="Times New Roman" w:hAnsiTheme="majorHAnsi" w:cstheme="majorHAnsi"/>
                <w:sz w:val="22"/>
                <w:szCs w:val="22"/>
              </w:rPr>
            </w:pPr>
            <w:r w:rsidRPr="00933B35">
              <w:rPr>
                <w:rFonts w:asciiTheme="majorHAnsi" w:eastAsia="Times New Roman" w:hAnsiTheme="majorHAnsi" w:cstheme="majorHAnsi"/>
                <w:sz w:val="22"/>
                <w:szCs w:val="22"/>
              </w:rPr>
              <w:t xml:space="preserve">A valid Louisiana (or other State issued) driver’s license. </w:t>
            </w:r>
          </w:p>
          <w:p w14:paraId="6D021D58" w14:textId="77777777" w:rsidR="00933B35" w:rsidRPr="00933B35" w:rsidRDefault="00933B35" w:rsidP="00FB7458">
            <w:pPr>
              <w:spacing w:after="20"/>
              <w:rPr>
                <w:rFonts w:asciiTheme="majorHAnsi" w:eastAsia="Times New Roman" w:hAnsiTheme="majorHAnsi" w:cstheme="majorHAnsi"/>
                <w:color w:val="000000"/>
                <w:sz w:val="22"/>
                <w:szCs w:val="22"/>
              </w:rPr>
            </w:pPr>
          </w:p>
        </w:tc>
      </w:tr>
      <w:tr w:rsidR="00933B35" w:rsidRPr="00933B35" w14:paraId="60137F6A" w14:textId="77777777" w:rsidTr="00933B35">
        <w:trPr>
          <w:tblCellSpacing w:w="0" w:type="dxa"/>
        </w:trPr>
        <w:tc>
          <w:tcPr>
            <w:tcW w:w="9950" w:type="dxa"/>
            <w:gridSpan w:val="4"/>
            <w:tcMar>
              <w:top w:w="50" w:type="dxa"/>
              <w:left w:w="50" w:type="dxa"/>
              <w:bottom w:w="50" w:type="dxa"/>
              <w:right w:w="150" w:type="dxa"/>
            </w:tcMar>
            <w:hideMark/>
          </w:tcPr>
          <w:p w14:paraId="1BC94CC6" w14:textId="77777777" w:rsidR="00933B35" w:rsidRPr="00933B35" w:rsidRDefault="00933B35" w:rsidP="00FB7458">
            <w:pPr>
              <w:pStyle w:val="paragraph"/>
              <w:spacing w:before="0" w:beforeAutospacing="0" w:after="20" w:afterAutospacing="0"/>
              <w:textAlignment w:val="baseline"/>
              <w:rPr>
                <w:rStyle w:val="normaltextrun"/>
                <w:rFonts w:asciiTheme="majorHAnsi" w:hAnsiTheme="majorHAnsi" w:cstheme="majorHAnsi"/>
                <w:b/>
                <w:bCs/>
                <w:color w:val="000000"/>
                <w:sz w:val="22"/>
                <w:szCs w:val="22"/>
              </w:rPr>
            </w:pPr>
            <w:r w:rsidRPr="00933B35">
              <w:rPr>
                <w:rStyle w:val="normaltextrun"/>
                <w:rFonts w:asciiTheme="majorHAnsi" w:hAnsiTheme="majorHAnsi" w:cstheme="majorHAnsi"/>
                <w:b/>
                <w:bCs/>
                <w:color w:val="000000"/>
                <w:sz w:val="22"/>
                <w:szCs w:val="22"/>
              </w:rPr>
              <w:lastRenderedPageBreak/>
              <w:t>PREFERRED SKILLS:</w:t>
            </w:r>
          </w:p>
          <w:p w14:paraId="14930B38" w14:textId="77777777" w:rsidR="00933B35" w:rsidRPr="00933B35" w:rsidRDefault="00933B35" w:rsidP="00FB7458">
            <w:pPr>
              <w:pStyle w:val="paragraph"/>
              <w:spacing w:before="0" w:beforeAutospacing="0" w:after="20" w:afterAutospacing="0"/>
              <w:textAlignment w:val="baseline"/>
              <w:rPr>
                <w:rFonts w:asciiTheme="majorHAnsi" w:hAnsiTheme="majorHAnsi" w:cstheme="majorHAnsi"/>
                <w:color w:val="1F3763"/>
                <w:sz w:val="22"/>
                <w:szCs w:val="22"/>
              </w:rPr>
            </w:pPr>
          </w:p>
          <w:p w14:paraId="68221B2A" w14:textId="77777777" w:rsidR="00933B35" w:rsidRPr="00933B35" w:rsidRDefault="00933B35" w:rsidP="00933B35">
            <w:pPr>
              <w:pStyle w:val="ListParagraph"/>
              <w:numPr>
                <w:ilvl w:val="0"/>
                <w:numId w:val="7"/>
              </w:numPr>
              <w:spacing w:after="20"/>
              <w:rPr>
                <w:rFonts w:asciiTheme="majorHAnsi" w:hAnsiTheme="majorHAnsi" w:cstheme="majorHAnsi"/>
              </w:rPr>
            </w:pPr>
            <w:r w:rsidRPr="00933B35">
              <w:rPr>
                <w:rFonts w:asciiTheme="majorHAnsi" w:hAnsiTheme="majorHAnsi" w:cstheme="majorHAnsi"/>
              </w:rPr>
              <w:t>Thorough knowledge of FTA regulations and Louisiana regulations as they relate to procurement.</w:t>
            </w:r>
          </w:p>
          <w:p w14:paraId="7F790075" w14:textId="77777777" w:rsidR="00933B35" w:rsidRPr="00933B35" w:rsidRDefault="00933B35" w:rsidP="00FB7458">
            <w:pPr>
              <w:spacing w:after="20"/>
              <w:ind w:left="360"/>
              <w:rPr>
                <w:rFonts w:asciiTheme="majorHAnsi" w:hAnsiTheme="majorHAnsi" w:cstheme="majorHAnsi"/>
                <w:sz w:val="22"/>
                <w:szCs w:val="22"/>
              </w:rPr>
            </w:pPr>
          </w:p>
        </w:tc>
      </w:tr>
      <w:tr w:rsidR="00933B35" w:rsidRPr="00933B35" w14:paraId="4F0B196A" w14:textId="77777777" w:rsidTr="00933B35">
        <w:trPr>
          <w:tblCellSpacing w:w="0" w:type="dxa"/>
        </w:trPr>
        <w:tc>
          <w:tcPr>
            <w:tcW w:w="9950" w:type="dxa"/>
            <w:gridSpan w:val="4"/>
            <w:vAlign w:val="center"/>
            <w:hideMark/>
          </w:tcPr>
          <w:p w14:paraId="670BE989" w14:textId="77777777" w:rsidR="00933B35" w:rsidRPr="00933B35" w:rsidRDefault="00933B35" w:rsidP="00FB7458">
            <w:pPr>
              <w:spacing w:after="20"/>
              <w:rPr>
                <w:rFonts w:asciiTheme="majorHAnsi" w:eastAsia="Times New Roman" w:hAnsiTheme="majorHAnsi" w:cstheme="majorHAnsi"/>
                <w:color w:val="000000"/>
                <w:sz w:val="22"/>
                <w:szCs w:val="22"/>
              </w:rPr>
            </w:pPr>
          </w:p>
        </w:tc>
      </w:tr>
    </w:tbl>
    <w:p w14:paraId="77DADFE1" w14:textId="77777777" w:rsidR="00933B35" w:rsidRPr="00933B35" w:rsidRDefault="00933B35" w:rsidP="00933B35">
      <w:pPr>
        <w:spacing w:before="100" w:beforeAutospacing="1" w:after="100" w:afterAutospacing="1"/>
        <w:rPr>
          <w:rFonts w:asciiTheme="majorHAnsi" w:eastAsia="Times New Roman" w:hAnsiTheme="majorHAnsi" w:cstheme="majorHAnsi"/>
          <w:b w:val="0"/>
          <w:caps w:val="0"/>
          <w:sz w:val="22"/>
          <w:szCs w:val="22"/>
        </w:rPr>
      </w:pPr>
      <w:r w:rsidRPr="00933B35">
        <w:rPr>
          <w:rFonts w:asciiTheme="majorHAnsi" w:eastAsia="Times New Roman" w:hAnsiTheme="majorHAnsi" w:cstheme="majorHAnsi"/>
          <w:bCs/>
          <w:sz w:val="22"/>
          <w:szCs w:val="22"/>
        </w:rPr>
        <w:t>Travel</w:t>
      </w:r>
      <w:r w:rsidRPr="00933B35">
        <w:rPr>
          <w:rFonts w:asciiTheme="majorHAnsi" w:eastAsia="Times New Roman" w:hAnsiTheme="majorHAnsi" w:cstheme="majorHAnsi"/>
          <w:bCs/>
          <w:sz w:val="22"/>
          <w:szCs w:val="22"/>
        </w:rPr>
        <w:br/>
      </w:r>
      <w:r w:rsidRPr="00933B35">
        <w:rPr>
          <w:rFonts w:asciiTheme="majorHAnsi" w:eastAsia="Times New Roman" w:hAnsiTheme="majorHAnsi" w:cstheme="majorHAnsi"/>
          <w:bCs/>
          <w:sz w:val="22"/>
          <w:szCs w:val="22"/>
        </w:rPr>
        <w:br/>
      </w:r>
      <w:r w:rsidRPr="00933B35">
        <w:rPr>
          <w:rFonts w:asciiTheme="majorHAnsi" w:eastAsia="Times New Roman" w:hAnsiTheme="majorHAnsi" w:cstheme="majorHAnsi"/>
          <w:color w:val="000000"/>
          <w:sz w:val="22"/>
          <w:szCs w:val="22"/>
        </w:rPr>
        <w:t>There may be some required traveling for training and conferences, for short periods.</w:t>
      </w:r>
    </w:p>
    <w:p w14:paraId="22CBBBEB" w14:textId="233DDAF1" w:rsidR="00933B35" w:rsidRPr="00933B35" w:rsidRDefault="00933B35" w:rsidP="00933B35">
      <w:pPr>
        <w:pStyle w:val="NoSpacing"/>
        <w:rPr>
          <w:rFonts w:asciiTheme="majorHAnsi" w:hAnsiTheme="majorHAnsi" w:cstheme="majorHAnsi"/>
          <w:szCs w:val="22"/>
        </w:rPr>
      </w:pPr>
      <w:r w:rsidRPr="00933B35">
        <w:rPr>
          <w:rFonts w:asciiTheme="majorHAnsi" w:hAnsiTheme="majorHAnsi" w:cstheme="majorHAnsi"/>
          <w:szCs w:val="22"/>
        </w:rPr>
        <w:t xml:space="preserve">Please submit a cover letter and resume to: </w:t>
      </w:r>
      <w:hyperlink r:id="rId8" w:history="1">
        <w:r w:rsidRPr="00933B35">
          <w:rPr>
            <w:rStyle w:val="Hyperlink"/>
            <w:rFonts w:asciiTheme="majorHAnsi" w:hAnsiTheme="majorHAnsi" w:cstheme="majorHAnsi"/>
            <w:szCs w:val="22"/>
          </w:rPr>
          <w:t>catscareers@brcats.com</w:t>
        </w:r>
      </w:hyperlink>
      <w:r w:rsidRPr="00933B35">
        <w:rPr>
          <w:rFonts w:asciiTheme="majorHAnsi" w:hAnsiTheme="majorHAnsi" w:cstheme="majorHAnsi"/>
          <w:szCs w:val="22"/>
        </w:rPr>
        <w:t xml:space="preserve">. The first review of applications and resumes is slated for August </w:t>
      </w:r>
      <w:r w:rsidR="004649C0">
        <w:rPr>
          <w:rFonts w:asciiTheme="majorHAnsi" w:hAnsiTheme="majorHAnsi" w:cstheme="majorHAnsi"/>
          <w:szCs w:val="22"/>
        </w:rPr>
        <w:t>10</w:t>
      </w:r>
      <w:bookmarkStart w:id="0" w:name="_GoBack"/>
      <w:bookmarkEnd w:id="0"/>
      <w:r w:rsidRPr="00933B35">
        <w:rPr>
          <w:rFonts w:asciiTheme="majorHAnsi" w:hAnsiTheme="majorHAnsi" w:cstheme="majorHAnsi"/>
          <w:szCs w:val="22"/>
        </w:rPr>
        <w:t xml:space="preserve">, 2020.  This position will close on </w:t>
      </w:r>
      <w:r>
        <w:rPr>
          <w:rFonts w:asciiTheme="majorHAnsi" w:hAnsiTheme="majorHAnsi" w:cstheme="majorHAnsi"/>
          <w:szCs w:val="22"/>
        </w:rPr>
        <w:t>August 21</w:t>
      </w:r>
      <w:r w:rsidRPr="00933B35">
        <w:rPr>
          <w:rFonts w:asciiTheme="majorHAnsi" w:hAnsiTheme="majorHAnsi" w:cstheme="majorHAnsi"/>
          <w:szCs w:val="22"/>
        </w:rPr>
        <w:t xml:space="preserve">, 2020.    </w:t>
      </w:r>
    </w:p>
    <w:p w14:paraId="7CF4DF8A" w14:textId="77777777" w:rsidR="00933B35" w:rsidRPr="00933B35" w:rsidRDefault="00933B35" w:rsidP="00933B35">
      <w:pPr>
        <w:pStyle w:val="NoSpacing"/>
        <w:rPr>
          <w:rFonts w:asciiTheme="majorHAnsi" w:hAnsiTheme="majorHAnsi" w:cstheme="majorHAnsi"/>
          <w:szCs w:val="22"/>
        </w:rPr>
      </w:pPr>
    </w:p>
    <w:p w14:paraId="5930A1AD" w14:textId="77777777" w:rsidR="00933B35" w:rsidRPr="00933B35" w:rsidRDefault="00933B35" w:rsidP="00933B35">
      <w:pPr>
        <w:rPr>
          <w:rFonts w:asciiTheme="majorHAnsi" w:hAnsiTheme="majorHAnsi" w:cstheme="majorHAnsi"/>
          <w:b w:val="0"/>
          <w:bCs/>
          <w:caps w:val="0"/>
          <w:sz w:val="22"/>
          <w:szCs w:val="22"/>
        </w:rPr>
      </w:pPr>
      <w:r w:rsidRPr="00933B35">
        <w:rPr>
          <w:rFonts w:asciiTheme="majorHAnsi" w:hAnsiTheme="majorHAnsi" w:cstheme="majorHAnsi"/>
          <w:bCs/>
          <w:sz w:val="22"/>
          <w:szCs w:val="22"/>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39B73CF2" w14:textId="77777777" w:rsidR="00933B35" w:rsidRPr="00933B35" w:rsidRDefault="00933B35" w:rsidP="00933B35">
      <w:pPr>
        <w:spacing w:after="20"/>
        <w:rPr>
          <w:rFonts w:asciiTheme="majorHAnsi" w:hAnsiTheme="majorHAnsi" w:cstheme="majorHAnsi"/>
          <w:sz w:val="22"/>
          <w:szCs w:val="22"/>
        </w:rPr>
      </w:pPr>
    </w:p>
    <w:p w14:paraId="64184DDE" w14:textId="7E542BE4" w:rsidR="00D54DD3" w:rsidRPr="00933B35" w:rsidRDefault="00D54DD3" w:rsidP="006B10C3">
      <w:pPr>
        <w:pStyle w:val="NoSpacing"/>
        <w:rPr>
          <w:rFonts w:asciiTheme="majorHAnsi" w:hAnsiTheme="majorHAnsi" w:cstheme="majorHAnsi"/>
          <w:color w:val="2D2D2D"/>
          <w:szCs w:val="22"/>
          <w:shd w:val="clear" w:color="auto" w:fill="FFFFFF"/>
        </w:rPr>
      </w:pPr>
    </w:p>
    <w:sectPr w:rsidR="00D54DD3" w:rsidRPr="00933B35"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B3BEF" w14:textId="77777777" w:rsidR="006815B5" w:rsidRDefault="006815B5" w:rsidP="00757774">
      <w:r>
        <w:separator/>
      </w:r>
    </w:p>
  </w:endnote>
  <w:endnote w:type="continuationSeparator" w:id="0">
    <w:p w14:paraId="223E0D7E" w14:textId="77777777" w:rsidR="006815B5" w:rsidRDefault="006815B5"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CEEC" w14:textId="77777777" w:rsidR="006815B5" w:rsidRDefault="006815B5" w:rsidP="00757774">
      <w:r>
        <w:separator/>
      </w:r>
    </w:p>
  </w:footnote>
  <w:footnote w:type="continuationSeparator" w:id="0">
    <w:p w14:paraId="72867818" w14:textId="77777777" w:rsidR="006815B5" w:rsidRDefault="006815B5"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153"/>
    <w:multiLevelType w:val="hybridMultilevel"/>
    <w:tmpl w:val="93FA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228F4"/>
    <w:multiLevelType w:val="hybridMultilevel"/>
    <w:tmpl w:val="C958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06590"/>
    <w:multiLevelType w:val="multilevel"/>
    <w:tmpl w:val="1930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0D18D4"/>
    <w:multiLevelType w:val="multilevel"/>
    <w:tmpl w:val="7E7C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0B2BAA"/>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52CB9"/>
    <w:multiLevelType w:val="multilevel"/>
    <w:tmpl w:val="01FE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ED488B"/>
    <w:multiLevelType w:val="hybridMultilevel"/>
    <w:tmpl w:val="D9C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27C51"/>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67541"/>
    <w:multiLevelType w:val="multilevel"/>
    <w:tmpl w:val="08D4F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9D23799"/>
    <w:multiLevelType w:val="multilevel"/>
    <w:tmpl w:val="29F8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8"/>
  </w:num>
  <w:num w:numId="4">
    <w:abstractNumId w:val="3"/>
  </w:num>
  <w:num w:numId="5">
    <w:abstractNumId w:val="5"/>
  </w:num>
  <w:num w:numId="6">
    <w:abstractNumId w:val="0"/>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856BF"/>
    <w:rsid w:val="000A436F"/>
    <w:rsid w:val="000F711D"/>
    <w:rsid w:val="00125BE2"/>
    <w:rsid w:val="00132285"/>
    <w:rsid w:val="001528BC"/>
    <w:rsid w:val="00242E74"/>
    <w:rsid w:val="002441D1"/>
    <w:rsid w:val="00275F38"/>
    <w:rsid w:val="00291602"/>
    <w:rsid w:val="002F78B1"/>
    <w:rsid w:val="00314391"/>
    <w:rsid w:val="003C3EEE"/>
    <w:rsid w:val="003F08E6"/>
    <w:rsid w:val="004552BB"/>
    <w:rsid w:val="004649C0"/>
    <w:rsid w:val="0049746C"/>
    <w:rsid w:val="00587137"/>
    <w:rsid w:val="005D1B35"/>
    <w:rsid w:val="00612D62"/>
    <w:rsid w:val="006815B5"/>
    <w:rsid w:val="006B10C3"/>
    <w:rsid w:val="006D0627"/>
    <w:rsid w:val="006E4A42"/>
    <w:rsid w:val="00757774"/>
    <w:rsid w:val="00764BBA"/>
    <w:rsid w:val="007A629C"/>
    <w:rsid w:val="007D5CDC"/>
    <w:rsid w:val="007F6996"/>
    <w:rsid w:val="007F7A6E"/>
    <w:rsid w:val="008D4FA5"/>
    <w:rsid w:val="00933B35"/>
    <w:rsid w:val="00965CF2"/>
    <w:rsid w:val="009D7302"/>
    <w:rsid w:val="00A54F8D"/>
    <w:rsid w:val="00AC1F2C"/>
    <w:rsid w:val="00B16D70"/>
    <w:rsid w:val="00BA52AF"/>
    <w:rsid w:val="00BD37CB"/>
    <w:rsid w:val="00C26AD8"/>
    <w:rsid w:val="00D54DD3"/>
    <w:rsid w:val="00D92C7D"/>
    <w:rsid w:val="00E24E1D"/>
    <w:rsid w:val="00E8467B"/>
    <w:rsid w:val="00EF2E70"/>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3C3EEE"/>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7A629C"/>
    <w:rPr>
      <w:color w:val="0000FF" w:themeColor="hyperlink"/>
      <w:u w:val="single"/>
    </w:rPr>
  </w:style>
  <w:style w:type="paragraph" w:customStyle="1" w:styleId="paragraph">
    <w:name w:val="paragraph"/>
    <w:basedOn w:val="Normal"/>
    <w:rsid w:val="007A629C"/>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normaltextrun">
    <w:name w:val="normaltextrun"/>
    <w:basedOn w:val="DefaultParagraphFont"/>
    <w:rsid w:val="007A629C"/>
  </w:style>
  <w:style w:type="character" w:customStyle="1" w:styleId="eop">
    <w:name w:val="eop"/>
    <w:basedOn w:val="DefaultParagraphFont"/>
    <w:rsid w:val="007A629C"/>
  </w:style>
  <w:style w:type="paragraph" w:styleId="ListParagraph">
    <w:name w:val="List Paragraph"/>
    <w:basedOn w:val="Normal"/>
    <w:uiPriority w:val="34"/>
    <w:qFormat/>
    <w:rsid w:val="00933B35"/>
    <w:pPr>
      <w:spacing w:after="200" w:line="276" w:lineRule="auto"/>
      <w:ind w:left="720"/>
      <w:contextualSpacing/>
    </w:pPr>
    <w:rPr>
      <w:rFonts w:asciiTheme="minorHAnsi" w:eastAsiaTheme="minorHAnsi" w:hAnsiTheme="minorHAnsi"/>
      <w:b w:val="0"/>
      <w: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3C3EEE"/>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7A629C"/>
    <w:rPr>
      <w:color w:val="0000FF" w:themeColor="hyperlink"/>
      <w:u w:val="single"/>
    </w:rPr>
  </w:style>
  <w:style w:type="paragraph" w:customStyle="1" w:styleId="paragraph">
    <w:name w:val="paragraph"/>
    <w:basedOn w:val="Normal"/>
    <w:rsid w:val="007A629C"/>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normaltextrun">
    <w:name w:val="normaltextrun"/>
    <w:basedOn w:val="DefaultParagraphFont"/>
    <w:rsid w:val="007A629C"/>
  </w:style>
  <w:style w:type="character" w:customStyle="1" w:styleId="eop">
    <w:name w:val="eop"/>
    <w:basedOn w:val="DefaultParagraphFont"/>
    <w:rsid w:val="007A629C"/>
  </w:style>
  <w:style w:type="paragraph" w:styleId="ListParagraph">
    <w:name w:val="List Paragraph"/>
    <w:basedOn w:val="Normal"/>
    <w:uiPriority w:val="34"/>
    <w:qFormat/>
    <w:rsid w:val="00933B35"/>
    <w:pPr>
      <w:spacing w:after="200" w:line="276" w:lineRule="auto"/>
      <w:ind w:left="720"/>
      <w:contextualSpacing/>
    </w:pPr>
    <w:rPr>
      <w:rFonts w:asciiTheme="minorHAnsi" w:eastAsiaTheme="minorHAnsi" w:hAnsiTheme="minorHAnsi"/>
      <w:b w:val="0"/>
      <w: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25738">
      <w:bodyDiv w:val="1"/>
      <w:marLeft w:val="0"/>
      <w:marRight w:val="0"/>
      <w:marTop w:val="0"/>
      <w:marBottom w:val="0"/>
      <w:divBdr>
        <w:top w:val="none" w:sz="0" w:space="0" w:color="auto"/>
        <w:left w:val="none" w:sz="0" w:space="0" w:color="auto"/>
        <w:bottom w:val="none" w:sz="0" w:space="0" w:color="auto"/>
        <w:right w:val="none" w:sz="0" w:space="0" w:color="auto"/>
      </w:divBdr>
    </w:div>
    <w:div w:id="1650089240">
      <w:bodyDiv w:val="1"/>
      <w:marLeft w:val="0"/>
      <w:marRight w:val="0"/>
      <w:marTop w:val="0"/>
      <w:marBottom w:val="0"/>
      <w:divBdr>
        <w:top w:val="none" w:sz="0" w:space="0" w:color="auto"/>
        <w:left w:val="none" w:sz="0" w:space="0" w:color="auto"/>
        <w:bottom w:val="none" w:sz="0" w:space="0" w:color="auto"/>
        <w:right w:val="none" w:sz="0" w:space="0" w:color="auto"/>
      </w:divBdr>
    </w:div>
    <w:div w:id="1790009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scareers@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Jim Fight</cp:lastModifiedBy>
  <cp:revision>3</cp:revision>
  <dcterms:created xsi:type="dcterms:W3CDTF">2020-07-29T23:39:00Z</dcterms:created>
  <dcterms:modified xsi:type="dcterms:W3CDTF">2020-07-29T23:40:00Z</dcterms:modified>
</cp:coreProperties>
</file>